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F962" w14:textId="77777777" w:rsidR="005A151F" w:rsidRDefault="005A151F" w:rsidP="005A151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D27F5" wp14:editId="7D12C4C2">
            <wp:simplePos x="0" y="0"/>
            <wp:positionH relativeFrom="column">
              <wp:posOffset>2318385</wp:posOffset>
            </wp:positionH>
            <wp:positionV relativeFrom="paragraph">
              <wp:posOffset>-645160</wp:posOffset>
            </wp:positionV>
            <wp:extent cx="859790" cy="866775"/>
            <wp:effectExtent l="0" t="0" r="0" b="9525"/>
            <wp:wrapNone/>
            <wp:docPr id="139914926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4926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E916" w14:textId="77777777" w:rsidR="005A151F" w:rsidRDefault="005A151F" w:rsidP="005A151F">
      <w:pPr>
        <w:jc w:val="center"/>
        <w:rPr>
          <w:b/>
        </w:rPr>
      </w:pPr>
    </w:p>
    <w:p w14:paraId="52E9CB94" w14:textId="77777777" w:rsidR="005A151F" w:rsidRDefault="005A151F" w:rsidP="005A151F">
      <w:pPr>
        <w:jc w:val="center"/>
        <w:rPr>
          <w:b/>
        </w:rPr>
      </w:pPr>
      <w:r>
        <w:rPr>
          <w:b/>
        </w:rPr>
        <w:t>NATIONAL FINANCE AUTHORITY</w:t>
      </w:r>
    </w:p>
    <w:p w14:paraId="6E33DDC1" w14:textId="77777777" w:rsidR="005A151F" w:rsidRDefault="005A151F" w:rsidP="005A151F">
      <w:pPr>
        <w:jc w:val="center"/>
        <w:rPr>
          <w:b/>
        </w:rPr>
      </w:pPr>
    </w:p>
    <w:p w14:paraId="56CF3205" w14:textId="77777777" w:rsidR="005A151F" w:rsidRDefault="005A151F" w:rsidP="005A151F">
      <w:pPr>
        <w:jc w:val="center"/>
        <w:rPr>
          <w:b/>
        </w:rPr>
      </w:pPr>
      <w:r>
        <w:rPr>
          <w:b/>
        </w:rPr>
        <w:t>MINUTES</w:t>
      </w:r>
    </w:p>
    <w:p w14:paraId="65BEBBDC" w14:textId="77777777" w:rsidR="005A151F" w:rsidRDefault="005A151F" w:rsidP="005A151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6139E327" w14:textId="77777777" w:rsidR="005A151F" w:rsidRDefault="005A151F" w:rsidP="005A151F">
      <w:pPr>
        <w:jc w:val="center"/>
        <w:rPr>
          <w:b/>
          <w:sz w:val="22"/>
          <w:szCs w:val="22"/>
        </w:rPr>
      </w:pPr>
    </w:p>
    <w:p w14:paraId="04CC2F28" w14:textId="797D2E94" w:rsidR="005A151F" w:rsidRDefault="00B34DAD" w:rsidP="005A15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</w:t>
      </w:r>
      <w:r w:rsidR="005A151F" w:rsidRPr="00A410D2">
        <w:rPr>
          <w:b/>
          <w:sz w:val="22"/>
          <w:szCs w:val="22"/>
        </w:rPr>
        <w:t>day, August 1</w:t>
      </w:r>
      <w:r w:rsidR="00E7405C">
        <w:rPr>
          <w:b/>
          <w:sz w:val="22"/>
          <w:szCs w:val="22"/>
        </w:rPr>
        <w:t>9</w:t>
      </w:r>
      <w:r w:rsidR="005A151F" w:rsidRPr="00A410D2">
        <w:rPr>
          <w:b/>
          <w:sz w:val="22"/>
          <w:szCs w:val="22"/>
        </w:rPr>
        <w:t xml:space="preserve">, 2024 at 1:00 </w:t>
      </w:r>
      <w:r w:rsidR="00E7405C">
        <w:rPr>
          <w:b/>
          <w:sz w:val="22"/>
          <w:szCs w:val="22"/>
        </w:rPr>
        <w:t>p</w:t>
      </w:r>
      <w:r w:rsidR="005A151F" w:rsidRPr="00A410D2">
        <w:rPr>
          <w:b/>
          <w:sz w:val="22"/>
          <w:szCs w:val="22"/>
        </w:rPr>
        <w:t>.m. EST</w:t>
      </w:r>
    </w:p>
    <w:p w14:paraId="2839B8CC" w14:textId="77777777" w:rsidR="005A151F" w:rsidRDefault="005A151F" w:rsidP="005A15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135 N. State Street, Concord, NH 03301</w:t>
      </w:r>
    </w:p>
    <w:p w14:paraId="4973247A" w14:textId="77777777" w:rsidR="005A151F" w:rsidRDefault="005A151F" w:rsidP="005A151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14:paraId="614B4944" w14:textId="77777777" w:rsidR="005A151F" w:rsidRDefault="005A151F" w:rsidP="005A151F">
      <w:pPr>
        <w:jc w:val="center"/>
        <w:rPr>
          <w:b/>
          <w:sz w:val="22"/>
          <w:szCs w:val="22"/>
        </w:rPr>
      </w:pPr>
    </w:p>
    <w:p w14:paraId="20469397" w14:textId="240E46AD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attendance at the National Finance Authority (“Authority”) meeting were Executive Board Members, </w:t>
      </w:r>
      <w:r w:rsidR="00E5202B">
        <w:rPr>
          <w:sz w:val="22"/>
          <w:szCs w:val="22"/>
        </w:rPr>
        <w:t xml:space="preserve">Dick Anagnost, </w:t>
      </w:r>
      <w:r>
        <w:rPr>
          <w:sz w:val="22"/>
          <w:szCs w:val="22"/>
        </w:rPr>
        <w:t xml:space="preserve">Stephen Duprey, Matthew Benson, and James Key-Wallace, comprising a quorum. </w:t>
      </w:r>
      <w:bookmarkStart w:id="0" w:name="_Hlk45652693"/>
      <w:r w:rsidRPr="00E251C6">
        <w:rPr>
          <w:sz w:val="22"/>
          <w:szCs w:val="22"/>
        </w:rPr>
        <w:t>Dick Anagnost</w:t>
      </w:r>
      <w:r>
        <w:rPr>
          <w:sz w:val="22"/>
          <w:szCs w:val="22"/>
        </w:rPr>
        <w:t xml:space="preserve"> served as chair. </w:t>
      </w:r>
      <w:bookmarkEnd w:id="0"/>
      <w:r>
        <w:rPr>
          <w:sz w:val="22"/>
          <w:szCs w:val="22"/>
        </w:rPr>
        <w:t>Benson, Duprey</w:t>
      </w:r>
      <w:r w:rsidR="00CC0658">
        <w:rPr>
          <w:sz w:val="22"/>
          <w:szCs w:val="22"/>
        </w:rPr>
        <w:t xml:space="preserve">, </w:t>
      </w:r>
      <w:r w:rsidR="00F86857">
        <w:rPr>
          <w:sz w:val="22"/>
          <w:szCs w:val="22"/>
        </w:rPr>
        <w:t xml:space="preserve">and </w:t>
      </w:r>
      <w:r w:rsidR="00CC0658">
        <w:rPr>
          <w:sz w:val="22"/>
          <w:szCs w:val="22"/>
        </w:rPr>
        <w:t>Key-Wallace</w:t>
      </w:r>
      <w:r>
        <w:rPr>
          <w:sz w:val="22"/>
          <w:szCs w:val="22"/>
        </w:rPr>
        <w:t xml:space="preserve"> attended </w:t>
      </w:r>
      <w:bookmarkStart w:id="1" w:name="_Hlk37775057"/>
      <w:r>
        <w:rPr>
          <w:sz w:val="22"/>
          <w:szCs w:val="22"/>
        </w:rPr>
        <w:t>via conference call</w:t>
      </w:r>
      <w:bookmarkEnd w:id="1"/>
      <w:r>
        <w:rPr>
          <w:sz w:val="22"/>
          <w:szCs w:val="22"/>
        </w:rPr>
        <w:t>. The meeting was called to order.</w:t>
      </w:r>
    </w:p>
    <w:p w14:paraId="4E98D22F" w14:textId="77777777" w:rsidR="005A151F" w:rsidRDefault="005A151F" w:rsidP="005A151F">
      <w:pPr>
        <w:jc w:val="both"/>
        <w:rPr>
          <w:sz w:val="22"/>
          <w:szCs w:val="22"/>
        </w:rPr>
      </w:pPr>
    </w:p>
    <w:p w14:paraId="57C4361B" w14:textId="1EB461C3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John Stoecker, </w:t>
      </w:r>
      <w:bookmarkStart w:id="2" w:name="_Hlk170893082"/>
      <w:r>
        <w:rPr>
          <w:sz w:val="22"/>
          <w:szCs w:val="22"/>
        </w:rPr>
        <w:t xml:space="preserve">Lee McCormick, </w:t>
      </w:r>
      <w:r w:rsidR="0013323B">
        <w:rPr>
          <w:sz w:val="22"/>
          <w:szCs w:val="22"/>
        </w:rPr>
        <w:t xml:space="preserve">Ben Barker, </w:t>
      </w:r>
      <w:r>
        <w:rPr>
          <w:sz w:val="22"/>
          <w:szCs w:val="22"/>
        </w:rPr>
        <w:t xml:space="preserve">and </w:t>
      </w:r>
      <w:r w:rsidR="00E7405C">
        <w:rPr>
          <w:sz w:val="22"/>
          <w:szCs w:val="22"/>
        </w:rPr>
        <w:t>Jarod Suzuki</w:t>
      </w:r>
      <w:r>
        <w:rPr>
          <w:sz w:val="22"/>
          <w:szCs w:val="22"/>
        </w:rPr>
        <w:t xml:space="preserve"> attended</w:t>
      </w:r>
      <w:bookmarkEnd w:id="2"/>
      <w:r>
        <w:rPr>
          <w:sz w:val="22"/>
          <w:szCs w:val="22"/>
        </w:rPr>
        <w:t xml:space="preserve"> for Granite Municipal Advisors, LLC via conference call.</w:t>
      </w:r>
    </w:p>
    <w:p w14:paraId="312509A3" w14:textId="77777777" w:rsidR="005A151F" w:rsidRDefault="005A151F" w:rsidP="005A151F">
      <w:pPr>
        <w:jc w:val="both"/>
        <w:rPr>
          <w:sz w:val="22"/>
          <w:szCs w:val="22"/>
        </w:rPr>
      </w:pPr>
    </w:p>
    <w:p w14:paraId="74EF8529" w14:textId="77777777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>Kris Moussette attended via conference call for Hinckley, Allen &amp; Snyder LLP.</w:t>
      </w:r>
    </w:p>
    <w:p w14:paraId="23D469A9" w14:textId="77777777" w:rsidR="005A151F" w:rsidRDefault="005A151F" w:rsidP="005A151F">
      <w:pPr>
        <w:jc w:val="both"/>
        <w:rPr>
          <w:sz w:val="22"/>
          <w:szCs w:val="22"/>
        </w:rPr>
      </w:pPr>
    </w:p>
    <w:p w14:paraId="26E6444C" w14:textId="2614AC06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Minutes of the meeting of the Executive Board on </w:t>
      </w:r>
      <w:r w:rsidR="00A41B72">
        <w:rPr>
          <w:sz w:val="22"/>
          <w:szCs w:val="22"/>
        </w:rPr>
        <w:t>August</w:t>
      </w:r>
      <w:r w:rsidRPr="00965121">
        <w:rPr>
          <w:sz w:val="22"/>
          <w:szCs w:val="22"/>
        </w:rPr>
        <w:t xml:space="preserve"> </w:t>
      </w:r>
      <w:r>
        <w:rPr>
          <w:sz w:val="22"/>
          <w:szCs w:val="22"/>
        </w:rPr>
        <w:t>1, 2024.</w:t>
      </w:r>
    </w:p>
    <w:p w14:paraId="6AD6F185" w14:textId="3FCA7011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B34DAD" w:rsidRPr="00B34DAD">
        <w:rPr>
          <w:sz w:val="22"/>
          <w:szCs w:val="22"/>
        </w:rPr>
        <w:t>Duprey Seconded by Key-Wallace</w:t>
      </w:r>
      <w:r>
        <w:rPr>
          <w:sz w:val="22"/>
          <w:szCs w:val="22"/>
        </w:rPr>
        <w:t xml:space="preserve">; Motion carries by </w:t>
      </w:r>
      <w:r w:rsidR="00B43803">
        <w:rPr>
          <w:sz w:val="22"/>
          <w:szCs w:val="22"/>
        </w:rPr>
        <w:t>3</w:t>
      </w:r>
      <w:r w:rsidRPr="00B43803">
        <w:rPr>
          <w:sz w:val="22"/>
          <w:szCs w:val="22"/>
        </w:rPr>
        <w:t>-0</w:t>
      </w:r>
      <w:r w:rsidRPr="00037C00">
        <w:rPr>
          <w:sz w:val="22"/>
          <w:szCs w:val="22"/>
        </w:rPr>
        <w:t xml:space="preserve"> vote</w:t>
      </w:r>
      <w:r w:rsidR="00CA04BA">
        <w:rPr>
          <w:sz w:val="22"/>
          <w:szCs w:val="22"/>
        </w:rPr>
        <w:t>, Anagnost abst</w:t>
      </w:r>
      <w:r w:rsidR="000C1BCB">
        <w:rPr>
          <w:sz w:val="22"/>
          <w:szCs w:val="22"/>
        </w:rPr>
        <w:t>ains</w:t>
      </w:r>
      <w:r>
        <w:rPr>
          <w:sz w:val="22"/>
          <w:szCs w:val="22"/>
        </w:rPr>
        <w:t>.</w:t>
      </w:r>
    </w:p>
    <w:p w14:paraId="52FC7A52" w14:textId="77777777" w:rsidR="005A151F" w:rsidRDefault="005A151F" w:rsidP="005A151F">
      <w:pPr>
        <w:jc w:val="both"/>
        <w:rPr>
          <w:sz w:val="22"/>
          <w:szCs w:val="22"/>
        </w:rPr>
      </w:pPr>
    </w:p>
    <w:p w14:paraId="3AED7122" w14:textId="79D394A0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>Approve a final resolution (resolution 24-</w:t>
      </w:r>
      <w:r w:rsidR="001E0F63">
        <w:rPr>
          <w:sz w:val="22"/>
          <w:szCs w:val="22"/>
        </w:rPr>
        <w:t>18</w:t>
      </w:r>
      <w:r>
        <w:rPr>
          <w:sz w:val="22"/>
          <w:szCs w:val="22"/>
        </w:rPr>
        <w:t xml:space="preserve">) </w:t>
      </w:r>
      <w:r w:rsidRPr="00095B85">
        <w:rPr>
          <w:sz w:val="22"/>
          <w:szCs w:val="22"/>
        </w:rPr>
        <w:t>to issue up to $</w:t>
      </w:r>
      <w:r>
        <w:rPr>
          <w:sz w:val="22"/>
          <w:szCs w:val="22"/>
        </w:rPr>
        <w:t>2</w:t>
      </w:r>
      <w:r w:rsidR="00656E53">
        <w:rPr>
          <w:sz w:val="22"/>
          <w:szCs w:val="22"/>
        </w:rPr>
        <w:t>00</w:t>
      </w:r>
      <w:r w:rsidRPr="00095B85">
        <w:rPr>
          <w:sz w:val="22"/>
          <w:szCs w:val="22"/>
        </w:rPr>
        <w:t xml:space="preserve">,000,000 in </w:t>
      </w:r>
      <w:r w:rsidR="00656E53">
        <w:rPr>
          <w:sz w:val="22"/>
          <w:szCs w:val="22"/>
        </w:rPr>
        <w:t>senior and subordinate municipal certificates</w:t>
      </w:r>
      <w:r w:rsidRPr="00095B85">
        <w:rPr>
          <w:sz w:val="22"/>
          <w:szCs w:val="22"/>
        </w:rPr>
        <w:t xml:space="preserve"> for the National Finance Authority </w:t>
      </w:r>
      <w:r>
        <w:rPr>
          <w:sz w:val="22"/>
          <w:szCs w:val="22"/>
        </w:rPr>
        <w:t>(</w:t>
      </w:r>
      <w:r w:rsidR="00805908">
        <w:rPr>
          <w:sz w:val="22"/>
          <w:szCs w:val="22"/>
        </w:rPr>
        <w:t>Arc70</w:t>
      </w:r>
      <w:r>
        <w:rPr>
          <w:sz w:val="22"/>
          <w:szCs w:val="22"/>
        </w:rPr>
        <w:t>) l</w:t>
      </w:r>
      <w:r w:rsidRPr="00095B85">
        <w:rPr>
          <w:sz w:val="22"/>
          <w:szCs w:val="22"/>
        </w:rPr>
        <w:t>ocated in the State</w:t>
      </w:r>
      <w:r w:rsidR="00EC678F">
        <w:rPr>
          <w:sz w:val="22"/>
          <w:szCs w:val="22"/>
        </w:rPr>
        <w:t>s</w:t>
      </w:r>
      <w:r w:rsidRPr="00095B85">
        <w:rPr>
          <w:sz w:val="22"/>
          <w:szCs w:val="22"/>
        </w:rPr>
        <w:t xml:space="preserve"> of </w:t>
      </w:r>
      <w:r w:rsidR="00EC678F">
        <w:rPr>
          <w:sz w:val="22"/>
          <w:szCs w:val="22"/>
        </w:rPr>
        <w:t>Colorado, Mississippi, Missouri, Montana, North Carolina, New York, Ohio, Pennsylvania, and Virgina</w:t>
      </w:r>
      <w:r>
        <w:rPr>
          <w:sz w:val="22"/>
          <w:szCs w:val="22"/>
        </w:rPr>
        <w:t>.</w:t>
      </w:r>
    </w:p>
    <w:p w14:paraId="4219FAEB" w14:textId="5439FFE9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62346B">
        <w:rPr>
          <w:sz w:val="22"/>
          <w:szCs w:val="22"/>
        </w:rPr>
        <w:t>Duprey</w:t>
      </w:r>
      <w:r w:rsidRPr="00B305DD">
        <w:rPr>
          <w:sz w:val="22"/>
          <w:szCs w:val="22"/>
        </w:rPr>
        <w:t xml:space="preserve"> Seconded by </w:t>
      </w:r>
      <w:r w:rsidR="0062346B">
        <w:rPr>
          <w:sz w:val="22"/>
          <w:szCs w:val="22"/>
        </w:rPr>
        <w:t>Key-Wallace</w:t>
      </w:r>
      <w:r w:rsidR="00B34DAD">
        <w:rPr>
          <w:sz w:val="22"/>
          <w:szCs w:val="22"/>
        </w:rPr>
        <w:t>;</w:t>
      </w:r>
      <w:r>
        <w:rPr>
          <w:sz w:val="22"/>
          <w:szCs w:val="22"/>
        </w:rPr>
        <w:t xml:space="preserve"> Motion carries by </w:t>
      </w:r>
      <w:r w:rsidRPr="0062346B">
        <w:rPr>
          <w:sz w:val="22"/>
          <w:szCs w:val="22"/>
        </w:rPr>
        <w:t>4-0</w:t>
      </w:r>
      <w:r>
        <w:rPr>
          <w:sz w:val="22"/>
          <w:szCs w:val="22"/>
        </w:rPr>
        <w:t xml:space="preserve"> vote, without abstentions.</w:t>
      </w:r>
    </w:p>
    <w:p w14:paraId="5572A400" w14:textId="77777777" w:rsidR="005A151F" w:rsidRDefault="005A151F" w:rsidP="005A151F">
      <w:pPr>
        <w:jc w:val="both"/>
        <w:rPr>
          <w:sz w:val="22"/>
          <w:szCs w:val="22"/>
        </w:rPr>
      </w:pPr>
    </w:p>
    <w:p w14:paraId="2A0A68AC" w14:textId="5D6EC42A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>Approve a final resolution (resolution 24-</w:t>
      </w:r>
      <w:r w:rsidR="001C39EF">
        <w:rPr>
          <w:sz w:val="22"/>
          <w:szCs w:val="22"/>
        </w:rPr>
        <w:t>19</w:t>
      </w:r>
      <w:r>
        <w:rPr>
          <w:sz w:val="22"/>
          <w:szCs w:val="22"/>
        </w:rPr>
        <w:t>) to issue up to $</w:t>
      </w:r>
      <w:r w:rsidR="001C39EF">
        <w:rPr>
          <w:sz w:val="22"/>
          <w:szCs w:val="22"/>
        </w:rPr>
        <w:t>70</w:t>
      </w:r>
      <w:r>
        <w:rPr>
          <w:sz w:val="22"/>
          <w:szCs w:val="22"/>
        </w:rPr>
        <w:t xml:space="preserve">,000,000 in </w:t>
      </w:r>
      <w:r w:rsidR="001C39EF">
        <w:rPr>
          <w:sz w:val="22"/>
          <w:szCs w:val="22"/>
        </w:rPr>
        <w:t xml:space="preserve">special </w:t>
      </w:r>
      <w:r>
        <w:rPr>
          <w:sz w:val="22"/>
          <w:szCs w:val="22"/>
        </w:rPr>
        <w:t>revenue bonds for the National Finance Authority (</w:t>
      </w:r>
      <w:r w:rsidR="001C39EF">
        <w:rPr>
          <w:sz w:val="22"/>
          <w:szCs w:val="22"/>
        </w:rPr>
        <w:t>The Highlands Project Montgomery County, Texas Municipal Utility Districts</w:t>
      </w:r>
      <w:r>
        <w:rPr>
          <w:sz w:val="22"/>
          <w:szCs w:val="22"/>
        </w:rPr>
        <w:t xml:space="preserve">) located in the State of </w:t>
      </w:r>
      <w:r w:rsidR="00E1587C">
        <w:rPr>
          <w:sz w:val="22"/>
          <w:szCs w:val="22"/>
        </w:rPr>
        <w:t>Texas</w:t>
      </w:r>
      <w:r>
        <w:rPr>
          <w:sz w:val="22"/>
          <w:szCs w:val="22"/>
        </w:rPr>
        <w:t>.</w:t>
      </w:r>
    </w:p>
    <w:p w14:paraId="6C5E4BB3" w14:textId="79B371B7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bookmarkStart w:id="3" w:name="_Hlk174537390"/>
      <w:r w:rsidR="00876823">
        <w:rPr>
          <w:sz w:val="22"/>
          <w:szCs w:val="22"/>
        </w:rPr>
        <w:t>Duprey</w:t>
      </w:r>
      <w:r>
        <w:rPr>
          <w:sz w:val="22"/>
          <w:szCs w:val="22"/>
        </w:rPr>
        <w:t xml:space="preserve"> Seconded by </w:t>
      </w:r>
      <w:r w:rsidRPr="00876823">
        <w:rPr>
          <w:sz w:val="22"/>
          <w:szCs w:val="22"/>
        </w:rPr>
        <w:t>Key-Wallace</w:t>
      </w:r>
      <w:bookmarkEnd w:id="3"/>
      <w:r>
        <w:rPr>
          <w:sz w:val="22"/>
          <w:szCs w:val="22"/>
        </w:rPr>
        <w:t xml:space="preserve">; Motion carries by </w:t>
      </w:r>
      <w:r w:rsidR="00876823">
        <w:rPr>
          <w:sz w:val="22"/>
          <w:szCs w:val="22"/>
        </w:rPr>
        <w:t>4</w:t>
      </w:r>
      <w:r w:rsidRPr="00876823">
        <w:rPr>
          <w:sz w:val="22"/>
          <w:szCs w:val="22"/>
        </w:rPr>
        <w:t>-0</w:t>
      </w:r>
      <w:r>
        <w:rPr>
          <w:sz w:val="22"/>
          <w:szCs w:val="22"/>
        </w:rPr>
        <w:t xml:space="preserve"> vote, without abstentions.</w:t>
      </w:r>
    </w:p>
    <w:p w14:paraId="0D8C74AE" w14:textId="77777777" w:rsidR="00D52A13" w:rsidRDefault="00D52A13" w:rsidP="005A151F">
      <w:pPr>
        <w:jc w:val="both"/>
        <w:rPr>
          <w:sz w:val="22"/>
          <w:szCs w:val="22"/>
        </w:rPr>
      </w:pPr>
    </w:p>
    <w:p w14:paraId="48DD85BB" w14:textId="3DBEA739" w:rsidR="00D52A13" w:rsidRDefault="00D52A13" w:rsidP="00D52A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a final resolution (resolution 24-20) to issue up to $30,000,000 in </w:t>
      </w:r>
      <w:r w:rsidR="000E5958">
        <w:rPr>
          <w:sz w:val="22"/>
          <w:szCs w:val="22"/>
        </w:rPr>
        <w:t>taxable electric vehicle charging infrastructure grant anticipation notes</w:t>
      </w:r>
      <w:r>
        <w:rPr>
          <w:sz w:val="22"/>
          <w:szCs w:val="22"/>
        </w:rPr>
        <w:t xml:space="preserve"> for the National Finance Authority (</w:t>
      </w:r>
      <w:r w:rsidR="000F1C0F">
        <w:rPr>
          <w:sz w:val="22"/>
          <w:szCs w:val="22"/>
        </w:rPr>
        <w:t>Francis Energy Charging, LLC Project</w:t>
      </w:r>
      <w:r>
        <w:rPr>
          <w:sz w:val="22"/>
          <w:szCs w:val="22"/>
        </w:rPr>
        <w:t>) located in the State</w:t>
      </w:r>
      <w:r w:rsidR="000F1C0F">
        <w:rPr>
          <w:sz w:val="22"/>
          <w:szCs w:val="22"/>
        </w:rPr>
        <w:t>s</w:t>
      </w:r>
      <w:r>
        <w:rPr>
          <w:sz w:val="22"/>
          <w:szCs w:val="22"/>
        </w:rPr>
        <w:t xml:space="preserve"> of </w:t>
      </w:r>
      <w:r w:rsidR="000F1C0F">
        <w:rPr>
          <w:sz w:val="22"/>
          <w:szCs w:val="22"/>
        </w:rPr>
        <w:t>Arkansas, Colorado, Indiana, Kentucky, Maryland, Michigan, Minnesota, Ohio, Oklahoma, Pennsylvania, Texas, Virginia, and Wisconsin</w:t>
      </w:r>
      <w:r>
        <w:rPr>
          <w:sz w:val="22"/>
          <w:szCs w:val="22"/>
        </w:rPr>
        <w:t>.</w:t>
      </w:r>
    </w:p>
    <w:p w14:paraId="756034AA" w14:textId="1F8DBCC8" w:rsidR="00D52A13" w:rsidRDefault="00D52A13" w:rsidP="00D52A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B97159">
        <w:rPr>
          <w:sz w:val="22"/>
          <w:szCs w:val="22"/>
        </w:rPr>
        <w:t>Duprey</w:t>
      </w:r>
      <w:r>
        <w:rPr>
          <w:sz w:val="22"/>
          <w:szCs w:val="22"/>
        </w:rPr>
        <w:t xml:space="preserve"> Seconded by </w:t>
      </w:r>
      <w:r w:rsidRPr="00B97159">
        <w:rPr>
          <w:sz w:val="22"/>
          <w:szCs w:val="22"/>
        </w:rPr>
        <w:t>Key-Wallace</w:t>
      </w:r>
      <w:r>
        <w:rPr>
          <w:sz w:val="22"/>
          <w:szCs w:val="22"/>
        </w:rPr>
        <w:t xml:space="preserve">; Motion carries by </w:t>
      </w:r>
      <w:r w:rsidR="00B97159">
        <w:rPr>
          <w:sz w:val="22"/>
          <w:szCs w:val="22"/>
        </w:rPr>
        <w:t>4</w:t>
      </w:r>
      <w:r w:rsidRPr="00B97159">
        <w:rPr>
          <w:sz w:val="22"/>
          <w:szCs w:val="22"/>
        </w:rPr>
        <w:t>-0</w:t>
      </w:r>
      <w:r>
        <w:rPr>
          <w:sz w:val="22"/>
          <w:szCs w:val="22"/>
        </w:rPr>
        <w:t xml:space="preserve"> vote, without abstentions.</w:t>
      </w:r>
    </w:p>
    <w:p w14:paraId="19DCDB80" w14:textId="77777777" w:rsidR="00D52A13" w:rsidRDefault="00D52A13" w:rsidP="005A151F">
      <w:pPr>
        <w:jc w:val="both"/>
        <w:rPr>
          <w:sz w:val="22"/>
          <w:szCs w:val="22"/>
        </w:rPr>
      </w:pPr>
    </w:p>
    <w:p w14:paraId="5621F997" w14:textId="2F4EFC6F" w:rsidR="000F1C0F" w:rsidRDefault="000F1C0F" w:rsidP="000F1C0F">
      <w:pPr>
        <w:jc w:val="both"/>
        <w:rPr>
          <w:sz w:val="22"/>
          <w:szCs w:val="22"/>
        </w:rPr>
      </w:pPr>
      <w:r>
        <w:rPr>
          <w:sz w:val="22"/>
          <w:szCs w:val="22"/>
        </w:rPr>
        <w:t>Approve a final resolution (resolution 24-21) to issue up to $</w:t>
      </w:r>
      <w:r w:rsidR="00565B5E">
        <w:rPr>
          <w:sz w:val="22"/>
          <w:szCs w:val="22"/>
        </w:rPr>
        <w:t>9,6</w:t>
      </w:r>
      <w:r>
        <w:rPr>
          <w:sz w:val="22"/>
          <w:szCs w:val="22"/>
        </w:rPr>
        <w:t xml:space="preserve">00,000 in </w:t>
      </w:r>
      <w:r w:rsidR="00314D08">
        <w:rPr>
          <w:sz w:val="22"/>
          <w:szCs w:val="22"/>
        </w:rPr>
        <w:t>educational</w:t>
      </w:r>
      <w:r>
        <w:rPr>
          <w:sz w:val="22"/>
          <w:szCs w:val="22"/>
        </w:rPr>
        <w:t xml:space="preserve"> revenue bonds for the National Finance Authority (</w:t>
      </w:r>
      <w:r w:rsidR="00565B5E">
        <w:rPr>
          <w:sz w:val="22"/>
          <w:szCs w:val="22"/>
        </w:rPr>
        <w:t>Harding Academy Project</w:t>
      </w:r>
      <w:r>
        <w:rPr>
          <w:sz w:val="22"/>
          <w:szCs w:val="22"/>
        </w:rPr>
        <w:t xml:space="preserve">) located in the State of </w:t>
      </w:r>
      <w:r w:rsidR="00565B5E">
        <w:rPr>
          <w:sz w:val="22"/>
          <w:szCs w:val="22"/>
        </w:rPr>
        <w:t>Tennessee</w:t>
      </w:r>
      <w:r>
        <w:rPr>
          <w:sz w:val="22"/>
          <w:szCs w:val="22"/>
        </w:rPr>
        <w:t>.</w:t>
      </w:r>
    </w:p>
    <w:p w14:paraId="7071056C" w14:textId="29629610" w:rsidR="000F1C0F" w:rsidRDefault="000F1C0F" w:rsidP="000F1C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D61CE2">
        <w:rPr>
          <w:sz w:val="22"/>
          <w:szCs w:val="22"/>
        </w:rPr>
        <w:t>Key-Wallace</w:t>
      </w:r>
      <w:r>
        <w:rPr>
          <w:sz w:val="22"/>
          <w:szCs w:val="22"/>
        </w:rPr>
        <w:t xml:space="preserve"> Seconded by </w:t>
      </w:r>
      <w:r w:rsidR="00D61CE2">
        <w:rPr>
          <w:sz w:val="22"/>
          <w:szCs w:val="22"/>
        </w:rPr>
        <w:t>Benson</w:t>
      </w:r>
      <w:r>
        <w:rPr>
          <w:sz w:val="22"/>
          <w:szCs w:val="22"/>
        </w:rPr>
        <w:t xml:space="preserve">; Motion carries by </w:t>
      </w:r>
      <w:r w:rsidR="00D61CE2">
        <w:rPr>
          <w:sz w:val="22"/>
          <w:szCs w:val="22"/>
        </w:rPr>
        <w:t>4</w:t>
      </w:r>
      <w:r w:rsidRPr="00D61CE2">
        <w:rPr>
          <w:sz w:val="22"/>
          <w:szCs w:val="22"/>
        </w:rPr>
        <w:t>-0</w:t>
      </w:r>
      <w:r>
        <w:rPr>
          <w:sz w:val="22"/>
          <w:szCs w:val="22"/>
        </w:rPr>
        <w:t xml:space="preserve"> vote, without abstentions.</w:t>
      </w:r>
    </w:p>
    <w:p w14:paraId="788AFB39" w14:textId="77777777" w:rsidR="005A151F" w:rsidRPr="000F1C0F" w:rsidRDefault="005A151F" w:rsidP="005A151F">
      <w:pPr>
        <w:jc w:val="both"/>
        <w:rPr>
          <w:b/>
          <w:bCs/>
          <w:sz w:val="22"/>
          <w:szCs w:val="22"/>
        </w:rPr>
      </w:pPr>
    </w:p>
    <w:p w14:paraId="06D4BAD0" w14:textId="77777777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Informational items were discussed.</w:t>
      </w:r>
    </w:p>
    <w:p w14:paraId="2A0F6FD7" w14:textId="77777777" w:rsidR="005A151F" w:rsidRDefault="005A151F" w:rsidP="005A151F">
      <w:pPr>
        <w:jc w:val="both"/>
        <w:rPr>
          <w:sz w:val="22"/>
          <w:szCs w:val="22"/>
        </w:rPr>
      </w:pPr>
    </w:p>
    <w:p w14:paraId="2D426060" w14:textId="77777777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being no further business and upon motion made and seconded, the meeting was adjourned.  </w:t>
      </w:r>
    </w:p>
    <w:p w14:paraId="66781179" w14:textId="4853361F" w:rsidR="005A151F" w:rsidRDefault="005A151F" w:rsidP="005A151F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B34DAD">
        <w:rPr>
          <w:sz w:val="22"/>
          <w:szCs w:val="22"/>
        </w:rPr>
        <w:t xml:space="preserve">otion by </w:t>
      </w:r>
      <w:r w:rsidR="00AE5991" w:rsidRPr="00B34DAD">
        <w:rPr>
          <w:sz w:val="22"/>
          <w:szCs w:val="22"/>
        </w:rPr>
        <w:t>Duprey</w:t>
      </w:r>
      <w:r w:rsidRPr="00B34DAD">
        <w:rPr>
          <w:sz w:val="22"/>
          <w:szCs w:val="22"/>
        </w:rPr>
        <w:t xml:space="preserve"> Seconded by Key-Wallace; M</w:t>
      </w:r>
      <w:r>
        <w:rPr>
          <w:sz w:val="22"/>
          <w:szCs w:val="22"/>
        </w:rPr>
        <w:t xml:space="preserve">otion carries by </w:t>
      </w:r>
      <w:r w:rsidR="00CA04BA">
        <w:rPr>
          <w:sz w:val="22"/>
          <w:szCs w:val="22"/>
        </w:rPr>
        <w:t>4</w:t>
      </w:r>
      <w:r w:rsidRPr="00CA04BA">
        <w:rPr>
          <w:sz w:val="22"/>
          <w:szCs w:val="22"/>
        </w:rPr>
        <w:t>-0</w:t>
      </w:r>
      <w:r>
        <w:rPr>
          <w:sz w:val="22"/>
          <w:szCs w:val="22"/>
        </w:rPr>
        <w:t xml:space="preserve"> vote without abstentions.</w:t>
      </w:r>
    </w:p>
    <w:p w14:paraId="27433D8E" w14:textId="77777777" w:rsidR="005A151F" w:rsidRDefault="005A151F" w:rsidP="005A151F"/>
    <w:p w14:paraId="7696425F" w14:textId="77777777" w:rsidR="00B3103F" w:rsidRDefault="00B3103F"/>
    <w:sectPr w:rsidR="00B3103F" w:rsidSect="005A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1F"/>
    <w:rsid w:val="00057512"/>
    <w:rsid w:val="000C1BCB"/>
    <w:rsid w:val="000E5958"/>
    <w:rsid w:val="000F1C0F"/>
    <w:rsid w:val="0013323B"/>
    <w:rsid w:val="0018608A"/>
    <w:rsid w:val="001C39EF"/>
    <w:rsid w:val="001E0F63"/>
    <w:rsid w:val="00314D08"/>
    <w:rsid w:val="003A3785"/>
    <w:rsid w:val="004B3960"/>
    <w:rsid w:val="00565B5E"/>
    <w:rsid w:val="005A151F"/>
    <w:rsid w:val="0062346B"/>
    <w:rsid w:val="00656E53"/>
    <w:rsid w:val="00737A64"/>
    <w:rsid w:val="00805908"/>
    <w:rsid w:val="00825DFA"/>
    <w:rsid w:val="00876823"/>
    <w:rsid w:val="00A41B72"/>
    <w:rsid w:val="00A724DF"/>
    <w:rsid w:val="00AE5991"/>
    <w:rsid w:val="00B3103F"/>
    <w:rsid w:val="00B34DAD"/>
    <w:rsid w:val="00B42FE8"/>
    <w:rsid w:val="00B43803"/>
    <w:rsid w:val="00B74F9B"/>
    <w:rsid w:val="00B97159"/>
    <w:rsid w:val="00CA04BA"/>
    <w:rsid w:val="00CC0658"/>
    <w:rsid w:val="00D52A13"/>
    <w:rsid w:val="00D61CE2"/>
    <w:rsid w:val="00E1587C"/>
    <w:rsid w:val="00E5202B"/>
    <w:rsid w:val="00E7405C"/>
    <w:rsid w:val="00EC678F"/>
    <w:rsid w:val="00F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4100"/>
  <w15:chartTrackingRefBased/>
  <w15:docId w15:val="{C6644A90-037C-4029-8CBF-DAA2A6B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1F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5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5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5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5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5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5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5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5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5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5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5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5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4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Suzuki</dc:creator>
  <cp:keywords/>
  <dc:description/>
  <cp:lastModifiedBy>Tasfia Jamil</cp:lastModifiedBy>
  <cp:revision>2</cp:revision>
  <dcterms:created xsi:type="dcterms:W3CDTF">2024-11-04T18:54:00Z</dcterms:created>
  <dcterms:modified xsi:type="dcterms:W3CDTF">2024-11-04T18:54:00Z</dcterms:modified>
</cp:coreProperties>
</file>